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4B7" w:rsidRDefault="007504B7" w:rsidP="007504B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B253019" wp14:editId="2CB2F524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4B7" w:rsidRPr="00063F83" w:rsidRDefault="007504B7" w:rsidP="007504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63F83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7504B7" w:rsidRPr="00063F83" w:rsidRDefault="007504B7" w:rsidP="007504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63F83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7504B7" w:rsidRPr="00063F83" w:rsidRDefault="007504B7" w:rsidP="007504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63F83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7504B7" w:rsidRPr="00063F83" w:rsidRDefault="00063F83" w:rsidP="007504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063F83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68</w:t>
      </w:r>
      <w:r w:rsidR="007504B7" w:rsidRPr="00063F83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7504B7" w:rsidRPr="00063F83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7504B7" w:rsidRDefault="007504B7" w:rsidP="007504B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CB38C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B38CB">
        <w:rPr>
          <w:rFonts w:ascii="Century" w:hAnsi="Century"/>
          <w:b/>
          <w:sz w:val="32"/>
          <w:szCs w:val="36"/>
        </w:rPr>
        <w:t>25/68-90</w:t>
      </w:r>
      <w:r w:rsidR="00CB38CB">
        <w:rPr>
          <w:rFonts w:ascii="Century" w:hAnsi="Century"/>
          <w:b/>
          <w:sz w:val="32"/>
          <w:szCs w:val="36"/>
        </w:rPr>
        <w:t>74</w:t>
      </w:r>
    </w:p>
    <w:p w:rsidR="007504B7" w:rsidRDefault="00063F83" w:rsidP="00063F83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>23</w:t>
      </w:r>
      <w:r w:rsidR="007504B7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proofErr w:type="gramStart"/>
      <w:r w:rsidR="00937BA0">
        <w:rPr>
          <w:rFonts w:ascii="Century" w:eastAsia="Calibri" w:hAnsi="Century" w:cs="Times New Roman"/>
          <w:sz w:val="24"/>
          <w:szCs w:val="24"/>
          <w:lang w:eastAsia="ru-RU"/>
        </w:rPr>
        <w:t xml:space="preserve">жовтня </w:t>
      </w:r>
      <w:r w:rsidR="007504B7">
        <w:rPr>
          <w:rFonts w:ascii="Century" w:eastAsia="Calibri" w:hAnsi="Century" w:cs="Times New Roman"/>
          <w:sz w:val="24"/>
          <w:szCs w:val="24"/>
          <w:lang w:eastAsia="ru-RU"/>
        </w:rPr>
        <w:t xml:space="preserve"> 2025</w:t>
      </w:r>
      <w:proofErr w:type="gramEnd"/>
      <w:r w:rsidR="007504B7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504B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504B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504B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504B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504B7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7504B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504B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504B7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</w:t>
      </w:r>
      <w:r w:rsidR="007504B7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7504B7" w:rsidRPr="00937BA0" w:rsidRDefault="007504B7" w:rsidP="007504B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7504B7" w:rsidRPr="00937BA0" w:rsidRDefault="007504B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3" w:name="_Hlk56871221"/>
      <w:r w:rsidRPr="00937BA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 приведення договору оренди землі до типової форми, яка затверджена Постановою Кабінету Міністрів України від 03 березня 2004 р. № 220 (із змінами та доповненнями) та перегляд орендної плати за землю</w:t>
      </w:r>
    </w:p>
    <w:p w:rsidR="007504B7" w:rsidRPr="00937BA0" w:rsidRDefault="007504B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871E32" w:rsidRDefault="007504B7" w:rsidP="00871E3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клопотання </w:t>
      </w:r>
      <w:r w:rsidR="002D2082" w:rsidRPr="00937BA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ТзОВ «Гранд Лейк» від 18.09.2025 №1/09, </w:t>
      </w:r>
      <w:r w:rsidRPr="00937BA0">
        <w:rPr>
          <w:rFonts w:ascii="Century" w:eastAsia="Times New Roman" w:hAnsi="Century" w:cs="Times New Roman"/>
          <w:sz w:val="24"/>
          <w:szCs w:val="24"/>
          <w:lang w:eastAsia="zh-CN"/>
        </w:rPr>
        <w:t>керуючись пунктом 34 частини першої статті 26 Закону України «Про місцеве самоврядування в Україні»,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</w:t>
      </w:r>
      <w:r w:rsidR="002D2082" w:rsidRPr="00937BA0">
        <w:rPr>
          <w:rFonts w:ascii="Century" w:eastAsia="Times New Roman" w:hAnsi="Century" w:cs="Times New Roman"/>
          <w:sz w:val="24"/>
          <w:szCs w:val="24"/>
          <w:lang w:eastAsia="uk-UA"/>
        </w:rPr>
        <w:t>Постановою Кабінету Міністрів України від 03.03.2004 р. № 220,</w:t>
      </w:r>
      <w:r w:rsidR="00871E32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 w:rsidR="002D2082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враховуючи відомості з Державного земельног</w:t>
      </w:r>
      <w:r w:rsidR="00871E32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о кадастру про земельні ділянки, данні Державного реєстру речових прав на нерухоме майно 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та позитивний висновок постійної депутатської комісії у справах земельних ресурсів, АПК, містобудування, охорони довкілля, міська рада</w:t>
      </w:r>
      <w:r w:rsidR="00871E32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</w:p>
    <w:p w:rsidR="00937BA0" w:rsidRPr="00937BA0" w:rsidRDefault="00937BA0" w:rsidP="00871E3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2D2082" w:rsidRPr="00937BA0" w:rsidRDefault="00871E32" w:rsidP="00063F83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ВИРІШИЛА:</w:t>
      </w:r>
    </w:p>
    <w:p w:rsidR="00EC5B3E" w:rsidRPr="00937BA0" w:rsidRDefault="00871E32" w:rsidP="00EC5B3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1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>.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ab/>
      </w:r>
      <w:r w:rsidR="00EC5B3E" w:rsidRPr="00937BA0">
        <w:rPr>
          <w:rFonts w:ascii="Century" w:eastAsia="Times New Roman" w:hAnsi="Century" w:cs="Times New Roman"/>
          <w:sz w:val="24"/>
          <w:szCs w:val="24"/>
          <w:lang w:eastAsia="uk-UA"/>
        </w:rPr>
        <w:t>Замінити сторону зобов’язання у договорі оренди землі, який укладено 10.10.2003 на земельну ділянку площею 6,4505 га, кадастровий номер 4620980800:24:000:0039, КВЦПЗ 01.13 Для іншого сільськогосподарського призначення; категорія земель: землі сільськогосподарського призначення, що біля села Воля-</w:t>
      </w:r>
      <w:proofErr w:type="spellStart"/>
      <w:r w:rsidR="00EC5B3E" w:rsidRPr="00937BA0">
        <w:rPr>
          <w:rFonts w:ascii="Century" w:eastAsia="Times New Roman" w:hAnsi="Century" w:cs="Times New Roman"/>
          <w:sz w:val="24"/>
          <w:szCs w:val="24"/>
          <w:lang w:eastAsia="uk-UA"/>
        </w:rPr>
        <w:t>Бартатівська</w:t>
      </w:r>
      <w:proofErr w:type="spellEnd"/>
      <w:r w:rsidR="00EC5B3E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Городоцької міської ради Львівської області, з ТзОВ "ТОРГОВА КОМПАНІЯ "СИСТЕМА" (код  ЄДРПОУ 31527236)   на ТзОВ «ГРАНД ЛЕЙК» (код ЄДРПОУ 45473139).</w:t>
      </w:r>
    </w:p>
    <w:p w:rsidR="002537F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2. 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ab/>
        <w:t xml:space="preserve">Встановити орендну плату за користування земельною ділянкою 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зазначеною у п. 1 цього рішення, 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у розмірі 12 (дванадцять) відсотків від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її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нормативної грошової оцінки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.</w:t>
      </w:r>
    </w:p>
    <w:p w:rsidR="002537F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3.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ab/>
        <w:t>Привести договорі оренди землі, що зазначений у п. 1 цього рішення, до типової форми, яка затверджена Постановою Кабінету Міністрів України від 03 березня 2004 р. № 220 (із змінами та доповненнями).</w:t>
      </w:r>
    </w:p>
    <w:p w:rsidR="002537F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4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>.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ab/>
        <w:t xml:space="preserve">Доручити 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Городоцькому міському голові Ременяку В.В. укласти з ТзОВ «ГРАНД ЛЕЙК» (код ЄДРПОУ 45473139) 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додатко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ву угоду до договору оренди землі на умовах зазначених в пунктах 1, 2, 3 цього рішення.</w:t>
      </w:r>
    </w:p>
    <w:p w:rsidR="002537F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5.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ab/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Зобов’язати 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ТзОВ «ГРАНД ЛЕЙК» (код ЄДРПОУ 45473139):</w:t>
      </w:r>
    </w:p>
    <w:p w:rsidR="007504B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5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>.1. зареєструвати додатков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у  угоду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до договор</w:t>
      </w: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у 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>оренди землі відповідно до вимог чинного законодавства;</w:t>
      </w:r>
    </w:p>
    <w:p w:rsidR="007504B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5.2. використовувати земельну ділянку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 цільовим призначенням;</w:t>
      </w:r>
    </w:p>
    <w:p w:rsidR="007504B7" w:rsidRPr="00937BA0" w:rsidRDefault="002537F7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t>5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>.3. здійснювати комплекс заходів щодо охорони земель, передбачених статтями Земельного кодексу України;</w:t>
      </w:r>
    </w:p>
    <w:p w:rsidR="007504B7" w:rsidRPr="00937BA0" w:rsidRDefault="00937BA0" w:rsidP="007504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937BA0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5</w:t>
      </w:r>
      <w:r w:rsidR="007504B7" w:rsidRPr="00937BA0">
        <w:rPr>
          <w:rFonts w:ascii="Century" w:eastAsia="Times New Roman" w:hAnsi="Century" w:cs="Times New Roman"/>
          <w:sz w:val="24"/>
          <w:szCs w:val="24"/>
          <w:lang w:eastAsia="uk-UA"/>
        </w:rPr>
        <w:t>.4. не порушувати прав сусідніх землекористувачів (землевласників) та дотримуватись правил добросусідства.</w:t>
      </w:r>
    </w:p>
    <w:p w:rsidR="007504B7" w:rsidRPr="00937BA0" w:rsidRDefault="00937BA0" w:rsidP="007504B7">
      <w:pPr>
        <w:pStyle w:val="a3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937BA0">
        <w:rPr>
          <w:rFonts w:ascii="Century" w:hAnsi="Century"/>
          <w:color w:val="000000"/>
          <w:sz w:val="24"/>
          <w:szCs w:val="24"/>
          <w:lang w:eastAsia="zh-CN"/>
        </w:rPr>
        <w:t>6</w:t>
      </w:r>
      <w:r w:rsidR="007504B7" w:rsidRPr="00937BA0">
        <w:rPr>
          <w:rFonts w:ascii="Century" w:hAnsi="Century"/>
          <w:color w:val="000000"/>
          <w:sz w:val="24"/>
          <w:szCs w:val="24"/>
          <w:lang w:eastAsia="zh-CN"/>
        </w:rPr>
        <w:t>.</w:t>
      </w:r>
      <w:r w:rsidR="007504B7" w:rsidRPr="00937BA0">
        <w:rPr>
          <w:rFonts w:ascii="Century" w:hAnsi="Century"/>
          <w:color w:val="000000"/>
          <w:sz w:val="24"/>
          <w:szCs w:val="24"/>
          <w:lang w:eastAsia="zh-CN"/>
        </w:rPr>
        <w:tab/>
      </w:r>
      <w:r w:rsidR="007504B7" w:rsidRPr="00937BA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504B7" w:rsidRPr="00937BA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7504B7" w:rsidRPr="00937BA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7504B7" w:rsidRPr="00937BA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7504B7" w:rsidRPr="00937BA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).</w:t>
      </w:r>
    </w:p>
    <w:p w:rsidR="007504B7" w:rsidRPr="00937BA0" w:rsidRDefault="007504B7" w:rsidP="007504B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7504B7" w:rsidRPr="00937BA0" w:rsidRDefault="007504B7" w:rsidP="007504B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7504B7" w:rsidRPr="00937BA0" w:rsidRDefault="007504B7" w:rsidP="007504B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3"/>
          <w:szCs w:val="23"/>
          <w:lang w:eastAsia="ja-JP"/>
        </w:rPr>
      </w:pPr>
    </w:p>
    <w:bookmarkEnd w:id="3"/>
    <w:p w:rsidR="007504B7" w:rsidRPr="00CB38CB" w:rsidRDefault="007504B7" w:rsidP="007504B7">
      <w:pPr>
        <w:spacing w:line="240" w:lineRule="auto"/>
        <w:jc w:val="both"/>
        <w:rPr>
          <w:sz w:val="24"/>
          <w:szCs w:val="24"/>
        </w:rPr>
      </w:pPr>
      <w:r w:rsidRPr="00CB38CB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</w:t>
      </w:r>
      <w:r w:rsidR="00CB38CB">
        <w:rPr>
          <w:rFonts w:ascii="Century" w:hAnsi="Century"/>
          <w:b/>
          <w:sz w:val="24"/>
          <w:szCs w:val="24"/>
        </w:rPr>
        <w:t xml:space="preserve">                    </w:t>
      </w:r>
      <w:bookmarkStart w:id="4" w:name="_GoBack"/>
      <w:bookmarkEnd w:id="4"/>
      <w:r w:rsidRPr="00CB38CB">
        <w:rPr>
          <w:rFonts w:ascii="Century" w:hAnsi="Century"/>
          <w:b/>
          <w:sz w:val="24"/>
          <w:szCs w:val="24"/>
        </w:rPr>
        <w:t>Володимир РЕМЕНЯК</w:t>
      </w:r>
    </w:p>
    <w:p w:rsidR="007504B7" w:rsidRDefault="007504B7" w:rsidP="007504B7"/>
    <w:p w:rsidR="007504B7" w:rsidRDefault="007504B7" w:rsidP="007504B7"/>
    <w:p w:rsidR="007504B7" w:rsidRDefault="007504B7" w:rsidP="007504B7"/>
    <w:p w:rsidR="007523E4" w:rsidRDefault="007523E4"/>
    <w:sectPr w:rsidR="007523E4" w:rsidSect="00CB38CB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593" w:rsidRDefault="00097593" w:rsidP="00CB38CB">
      <w:pPr>
        <w:spacing w:after="0" w:line="240" w:lineRule="auto"/>
      </w:pPr>
      <w:r>
        <w:separator/>
      </w:r>
    </w:p>
  </w:endnote>
  <w:endnote w:type="continuationSeparator" w:id="0">
    <w:p w:rsidR="00097593" w:rsidRDefault="00097593" w:rsidP="00CB3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593" w:rsidRDefault="00097593" w:rsidP="00CB38CB">
      <w:pPr>
        <w:spacing w:after="0" w:line="240" w:lineRule="auto"/>
      </w:pPr>
      <w:r>
        <w:separator/>
      </w:r>
    </w:p>
  </w:footnote>
  <w:footnote w:type="continuationSeparator" w:id="0">
    <w:p w:rsidR="00097593" w:rsidRDefault="00097593" w:rsidP="00CB3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3301751"/>
      <w:docPartObj>
        <w:docPartGallery w:val="Page Numbers (Top of Page)"/>
        <w:docPartUnique/>
      </w:docPartObj>
    </w:sdtPr>
    <w:sdtContent>
      <w:p w:rsidR="00CB38CB" w:rsidRDefault="00CB38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B38CB" w:rsidRDefault="00CB38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773"/>
    <w:rsid w:val="00063F83"/>
    <w:rsid w:val="00097593"/>
    <w:rsid w:val="002537F7"/>
    <w:rsid w:val="002D2082"/>
    <w:rsid w:val="00722773"/>
    <w:rsid w:val="007504B7"/>
    <w:rsid w:val="007523E4"/>
    <w:rsid w:val="00871E32"/>
    <w:rsid w:val="00937BA0"/>
    <w:rsid w:val="00B54090"/>
    <w:rsid w:val="00BF1B43"/>
    <w:rsid w:val="00CB38CB"/>
    <w:rsid w:val="00EC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48724"/>
  <w15:chartTrackingRefBased/>
  <w15:docId w15:val="{9A7671DD-02EA-44F5-9627-95F4BBD11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04B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04B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B38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B38CB"/>
  </w:style>
  <w:style w:type="paragraph" w:styleId="a6">
    <w:name w:val="footer"/>
    <w:basedOn w:val="a"/>
    <w:link w:val="a7"/>
    <w:uiPriority w:val="99"/>
    <w:unhideWhenUsed/>
    <w:rsid w:val="00CB38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B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1864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2025-10-09T06:45:00Z</dcterms:created>
  <dcterms:modified xsi:type="dcterms:W3CDTF">2025-10-24T11:26:00Z</dcterms:modified>
</cp:coreProperties>
</file>